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AEB" w:rsidRPr="00AE4AEB" w:rsidRDefault="00AE4AEB" w:rsidP="00AE4AEB">
      <w:pPr>
        <w:pStyle w:val="a4"/>
        <w:jc w:val="right"/>
        <w:rPr>
          <w:rFonts w:ascii="Arial" w:hAnsi="Arial" w:cs="Arial"/>
          <w:b/>
          <w:sz w:val="16"/>
          <w:szCs w:val="16"/>
          <w:lang w:val="ru-RU"/>
        </w:rPr>
      </w:pPr>
      <w:bookmarkStart w:id="0" w:name="ТекстовоеПоле447"/>
      <w:r>
        <w:rPr>
          <w:rFonts w:ascii="Arial" w:hAnsi="Arial" w:cs="Arial"/>
          <w:b/>
          <w:sz w:val="16"/>
          <w:szCs w:val="16"/>
          <w:lang w:val="ru-RU"/>
        </w:rPr>
        <w:t xml:space="preserve">Приложение </w:t>
      </w:r>
      <w:r>
        <w:rPr>
          <w:rFonts w:ascii="Arial" w:hAnsi="Arial" w:cs="Arial"/>
          <w:b/>
          <w:sz w:val="16"/>
          <w:szCs w:val="16"/>
          <w:lang w:val="ru-RU"/>
        </w:rPr>
        <w:t xml:space="preserve"> </w:t>
      </w:r>
      <w:r>
        <w:rPr>
          <w:lang w:val="ru-RU"/>
        </w:rPr>
        <w:t>№ 6</w:t>
      </w:r>
      <w:bookmarkStart w:id="1" w:name="_GoBack"/>
      <w:bookmarkEnd w:id="1"/>
    </w:p>
    <w:p w:rsidR="00AE4AEB" w:rsidRDefault="00AE4AEB" w:rsidP="00AE4AEB">
      <w:pPr>
        <w:pStyle w:val="a4"/>
        <w:spacing w:after="120"/>
        <w:jc w:val="righ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 xml:space="preserve">к </w:t>
      </w:r>
      <w: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E4AEB">
        <w:rPr>
          <w:lang w:val="ru-RU"/>
        </w:rPr>
        <w:instrText xml:space="preserve"> </w:instrText>
      </w:r>
      <w:r>
        <w:instrText>FORMTEXT</w:instrText>
      </w:r>
      <w:r w:rsidRPr="00AE4AEB">
        <w:rPr>
          <w:lang w:val="ru-RU"/>
        </w:rPr>
        <w:instrText xml:space="preserve"> </w:instrText>
      </w:r>
      <w:r>
        <w:fldChar w:fldCharType="separate"/>
      </w:r>
      <w:r w:rsidRPr="00AE4AEB">
        <w:rPr>
          <w:noProof/>
          <w:lang w:val="ru-RU"/>
        </w:rPr>
        <w:t>ДОГОВОРУ</w:t>
      </w:r>
      <w:r>
        <w:fldChar w:fldCharType="end"/>
      </w:r>
      <w:r>
        <w:rPr>
          <w:rFonts w:ascii="Arial" w:hAnsi="Arial" w:cs="Arial"/>
          <w:b/>
          <w:sz w:val="16"/>
          <w:szCs w:val="16"/>
          <w:lang w:val="ru-RU"/>
        </w:rP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rPr>
          <w:rFonts w:ascii="Arial" w:eastAsia="MS Mincho" w:hAnsi="Arial" w:cs="Arial"/>
          <w:sz w:val="16"/>
          <w:szCs w:val="16"/>
        </w:rPr>
        <w:instrText>FORMTEXT</w:instrText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fldChar w:fldCharType="end"/>
      </w:r>
      <w:r>
        <w:rPr>
          <w:rFonts w:ascii="Arial" w:eastAsia="MS Mincho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b/>
          <w:sz w:val="16"/>
          <w:szCs w:val="16"/>
          <w:lang w:val="ru-RU"/>
        </w:rPr>
        <w:t xml:space="preserve">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rPr>
          <w:rFonts w:ascii="Arial" w:eastAsia="MS Mincho" w:hAnsi="Arial" w:cs="Arial"/>
          <w:sz w:val="16"/>
          <w:szCs w:val="16"/>
        </w:rPr>
        <w:instrText>FORMTEXT</w:instrText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fldChar w:fldCharType="end"/>
      </w:r>
    </w:p>
    <w:p w:rsidR="00AE4AEB" w:rsidRDefault="00AE4AEB" w:rsidP="00AE4AEB">
      <w:pPr>
        <w:keepLines/>
        <w:spacing w:line="240" w:lineRule="exact"/>
        <w:jc w:val="both"/>
        <w:rPr>
          <w:rFonts w:ascii="Arial" w:eastAsia="MS Mincho" w:hAnsi="Arial" w:cs="Arial"/>
          <w:spacing w:val="-2"/>
          <w:sz w:val="20"/>
          <w:szCs w:val="20"/>
          <w:lang w:val="ru-RU"/>
        </w:rPr>
      </w:pPr>
    </w:p>
    <w:p w:rsidR="00AE4AEB" w:rsidRDefault="00AE4AEB" w:rsidP="00AE4AEB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  <w: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pacing w:val="-2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fldChar w:fldCharType="end"/>
      </w:r>
      <w:bookmarkEnd w:id="0"/>
      <w:r>
        <w:rPr>
          <w:rFonts w:ascii="Arial" w:eastAsia="MS Mincho" w:hAnsi="Arial" w:cs="Arial"/>
          <w:sz w:val="20"/>
          <w:szCs w:val="20"/>
          <w:lang w:val="ru-RU"/>
        </w:rPr>
        <w:t>,</w:t>
      </w:r>
      <w:r>
        <w:rPr>
          <w:rFonts w:ascii="Arial" w:eastAsia="MS Mincho" w:hAnsi="Arial" w:cs="Arial"/>
          <w:b/>
          <w:bCs/>
          <w:sz w:val="20"/>
          <w:szCs w:val="20"/>
          <w:lang w:val="ru-RU"/>
        </w:rPr>
        <w:t xml:space="preserve"> </w:t>
      </w:r>
      <w:r>
        <w:rPr>
          <w:rFonts w:ascii="Arial" w:eastAsia="MS Mincho" w:hAnsi="Arial" w:cs="Arial"/>
          <w:sz w:val="20"/>
          <w:szCs w:val="20"/>
          <w:lang w:val="ru-RU"/>
        </w:rPr>
        <w:t>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ПРОДАВЕЦ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», в лице </w:t>
      </w:r>
      <w:bookmarkStart w:id="2" w:name="ТекстовоеПоле448"/>
      <w: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fldChar w:fldCharType="end"/>
      </w:r>
      <w:bookmarkEnd w:id="2"/>
      <w:r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bookmarkStart w:id="3" w:name="ТекстовоеПоле449"/>
      <w: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fldChar w:fldCharType="end"/>
      </w:r>
      <w:bookmarkEnd w:id="3"/>
      <w:r>
        <w:rPr>
          <w:rFonts w:ascii="Arial" w:eastAsia="MS Mincho" w:hAnsi="Arial" w:cs="Arial"/>
          <w:sz w:val="20"/>
          <w:szCs w:val="20"/>
          <w:lang w:val="ru-RU"/>
        </w:rPr>
        <w:t xml:space="preserve">, с одной стороны и </w:t>
      </w:r>
    </w:p>
    <w:bookmarkStart w:id="4" w:name="ТекстовоеПоле450"/>
    <w:p w:rsidR="00AE4AEB" w:rsidRDefault="00AE4AEB" w:rsidP="00AE4AEB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fldChar w:fldCharType="end"/>
      </w:r>
      <w:bookmarkEnd w:id="4"/>
      <w:r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ПОККПАТЕЛЬ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», в лице </w:t>
      </w:r>
      <w:bookmarkStart w:id="5" w:name="ТекстовоеПоле451"/>
      <w: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pacing w:val="-2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fldChar w:fldCharType="end"/>
      </w:r>
      <w:bookmarkEnd w:id="5"/>
      <w:r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bookmarkStart w:id="6" w:name="ТекстовоеПоле452"/>
      <w: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pacing w:val="-2"/>
          <w:sz w:val="20"/>
          <w:szCs w:val="20"/>
          <w:lang w:val="ru-RU"/>
        </w:rPr>
        <w:instrText xml:space="preserve"> FORMTEXT </w:instrText>
      </w:r>
      <w: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  <w:lang w:val="ru-RU"/>
        </w:rPr>
        <w:t> </w:t>
      </w:r>
      <w:r>
        <w:fldChar w:fldCharType="end"/>
      </w:r>
      <w:bookmarkEnd w:id="6"/>
      <w:r>
        <w:rPr>
          <w:rFonts w:ascii="Arial" w:eastAsia="MS Mincho" w:hAnsi="Arial" w:cs="Arial"/>
          <w:sz w:val="20"/>
          <w:szCs w:val="20"/>
          <w:lang w:val="ru-RU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rPr>
          <w:rFonts w:ascii="Arial" w:eastAsia="MS Mincho" w:hAnsi="Arial" w:cs="Arial"/>
          <w:sz w:val="16"/>
          <w:szCs w:val="16"/>
        </w:rPr>
        <w:instrText>FORMTEXT</w:instrText>
      </w:r>
      <w:r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>
        <w:rPr>
          <w:rFonts w:ascii="Arial" w:eastAsia="MS Mincho" w:hAnsi="Arial" w:cs="Arial"/>
          <w:sz w:val="16"/>
          <w:szCs w:val="16"/>
        </w:rPr>
      </w:r>
      <w:r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sz w:val="16"/>
          <w:szCs w:val="16"/>
        </w:rPr>
        <w:fldChar w:fldCharType="end"/>
      </w:r>
      <w:r>
        <w:rPr>
          <w:rFonts w:ascii="Arial" w:eastAsia="MS Mincho" w:hAnsi="Arial" w:cs="Arial"/>
          <w:sz w:val="20"/>
          <w:szCs w:val="20"/>
          <w:lang w:val="ru-RU"/>
        </w:rPr>
        <w:t xml:space="preserve">к 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rPr>
          <w:rFonts w:ascii="Arial" w:eastAsia="MS Mincho" w:hAnsi="Arial" w:cs="Arial"/>
          <w:sz w:val="20"/>
          <w:szCs w:val="20"/>
          <w:lang w:val="ru-RU"/>
        </w:rPr>
      </w:r>
      <w:r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ДОГОВОРУ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>
        <w:rPr>
          <w:rFonts w:ascii="Arial" w:eastAsia="MS Mincho" w:hAnsi="Arial" w:cs="Arial"/>
          <w:sz w:val="20"/>
          <w:szCs w:val="20"/>
          <w:lang w:val="ru-RU"/>
        </w:rPr>
        <w:t xml:space="preserve"> № </w:t>
      </w:r>
      <w:r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  <w:instrText>FORMTEXT</w:instrText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</w:r>
      <w:r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sz w:val="20"/>
          <w:szCs w:val="20"/>
        </w:rPr>
        <w:fldChar w:fldCharType="end"/>
      </w:r>
      <w:r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  <w:instrText>FORMTEXT</w:instrText>
      </w:r>
      <w:r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</w:r>
      <w:r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sz w:val="20"/>
          <w:szCs w:val="20"/>
        </w:rPr>
        <w:fldChar w:fldCharType="end"/>
      </w:r>
      <w:r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AE4AEB" w:rsidRDefault="00AE4AEB" w:rsidP="00AE4AEB">
      <w:pPr>
        <w:spacing w:after="120"/>
        <w:ind w:left="567"/>
        <w:jc w:val="center"/>
        <w:rPr>
          <w:rFonts w:ascii="Arial" w:hAnsi="Arial" w:cs="Arial"/>
          <w:b/>
          <w:caps/>
          <w:sz w:val="20"/>
          <w:szCs w:val="20"/>
          <w:lang w:val="ru-RU"/>
        </w:rPr>
      </w:pPr>
    </w:p>
    <w:p w:rsidR="00AE4AEB" w:rsidRDefault="00AE4AEB" w:rsidP="00AE4AEB">
      <w:pPr>
        <w:spacing w:after="120"/>
        <w:ind w:left="567"/>
        <w:jc w:val="center"/>
        <w:rPr>
          <w:rFonts w:ascii="Arial" w:hAnsi="Arial" w:cs="Arial"/>
          <w:b/>
          <w:caps/>
          <w:sz w:val="20"/>
          <w:szCs w:val="20"/>
          <w:lang w:val="ru-RU"/>
        </w:rPr>
      </w:pPr>
      <w:r>
        <w:rPr>
          <w:rFonts w:ascii="Arial" w:hAnsi="Arial" w:cs="Arial"/>
          <w:b/>
          <w:caps/>
          <w:sz w:val="20"/>
          <w:szCs w:val="20"/>
          <w:lang w:val="ru-RU"/>
        </w:rPr>
        <w:t>ШТРАФЫ за НАРУШЕНИЯ В ОБЛАСТИ ПБОТОС</w:t>
      </w:r>
    </w:p>
    <w:p w:rsidR="00AE4AEB" w:rsidRDefault="00AE4AEB" w:rsidP="00AE4AEB">
      <w:pPr>
        <w:jc w:val="both"/>
        <w:rPr>
          <w:rFonts w:ascii="Arial" w:hAnsi="Arial" w:cs="Arial"/>
          <w:b/>
          <w:caps/>
          <w:sz w:val="20"/>
          <w:szCs w:val="20"/>
          <w:lang w:val="ru-RU"/>
        </w:rPr>
      </w:pPr>
    </w:p>
    <w:p w:rsidR="00AE4AEB" w:rsidRDefault="00AE4AEB" w:rsidP="00AE4AEB">
      <w:pPr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Нижеуказанные штрафы применяются в случае нарушений в области ПБОТОС, допущенных </w:t>
      </w:r>
      <w:r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ПОКУПАТЕЛЕМ, ТРЕТЬИМИ ЛИЦАМИ"/>
            </w:textInput>
          </w:ffData>
        </w:fldChar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  <w:instrText>FORMTEXT</w:instrText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</w:r>
      <w:r>
        <w:rPr>
          <w:rFonts w:ascii="Arial" w:eastAsia="MS Mincho" w:hAnsi="Arial" w:cs="Arial"/>
          <w:sz w:val="20"/>
          <w:szCs w:val="20"/>
        </w:rPr>
        <w:fldChar w:fldCharType="separate"/>
      </w:r>
      <w:r w:rsidRPr="00AE4AEB">
        <w:rPr>
          <w:rFonts w:ascii="Arial" w:eastAsia="MS Mincho" w:hAnsi="Arial" w:cs="Arial"/>
          <w:noProof/>
          <w:sz w:val="20"/>
          <w:szCs w:val="20"/>
          <w:lang w:val="ru-RU"/>
        </w:rPr>
        <w:t>ПОКУПАТЕЛЕМ, ТРЕТЬИМИ ЛИЦАМИ</w:t>
      </w:r>
      <w:r>
        <w:rPr>
          <w:rFonts w:ascii="Arial" w:eastAsia="MS Mincho" w:hAnsi="Arial" w:cs="Arial"/>
          <w:sz w:val="20"/>
          <w:szCs w:val="20"/>
        </w:rPr>
        <w:fldChar w:fldCharType="end"/>
      </w:r>
      <w:r>
        <w:rPr>
          <w:rFonts w:ascii="Arial" w:hAnsi="Arial" w:cs="Arial"/>
          <w:caps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привлеченными </w:t>
      </w:r>
      <w:r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  <w:instrText>FORMTEXT</w:instrText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</w:r>
      <w:r>
        <w:rPr>
          <w:rFonts w:ascii="Arial" w:eastAsia="MS Mincho" w:hAnsi="Arial" w:cs="Arial"/>
          <w:sz w:val="20"/>
          <w:szCs w:val="20"/>
        </w:rPr>
        <w:fldChar w:fldCharType="separate"/>
      </w:r>
      <w:r w:rsidRPr="00AE4AEB">
        <w:rPr>
          <w:rFonts w:ascii="Arial" w:eastAsia="MS Mincho" w:hAnsi="Arial" w:cs="Arial"/>
          <w:noProof/>
          <w:sz w:val="20"/>
          <w:szCs w:val="20"/>
          <w:lang w:val="ru-RU"/>
        </w:rPr>
        <w:t>ПОКУПАТЕЛЕМ</w:t>
      </w:r>
      <w:r>
        <w:rPr>
          <w:rFonts w:ascii="Arial" w:eastAsia="MS Mincho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  <w:lang w:val="ru-RU"/>
        </w:rPr>
        <w:t xml:space="preserve"> для выполнения </w:t>
      </w:r>
      <w:r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  <w:instrText>FORMTEXT</w:instrText>
      </w:r>
      <w:r w:rsidRPr="00AE4AEB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>
        <w:rPr>
          <w:rFonts w:ascii="Arial" w:eastAsia="MS Mincho" w:hAnsi="Arial" w:cs="Arial"/>
          <w:sz w:val="20"/>
          <w:szCs w:val="20"/>
        </w:rPr>
      </w:r>
      <w:r>
        <w:rPr>
          <w:rFonts w:ascii="Arial" w:eastAsia="MS Mincho" w:hAnsi="Arial" w:cs="Arial"/>
          <w:sz w:val="20"/>
          <w:szCs w:val="20"/>
        </w:rPr>
        <w:fldChar w:fldCharType="separate"/>
      </w:r>
      <w:r w:rsidRPr="00AE4AEB">
        <w:rPr>
          <w:rFonts w:ascii="Arial" w:eastAsia="MS Mincho" w:hAnsi="Arial" w:cs="Arial"/>
          <w:noProof/>
          <w:sz w:val="20"/>
          <w:szCs w:val="20"/>
          <w:lang w:val="ru-RU"/>
        </w:rPr>
        <w:t>РАБОТ/УСЛУГ</w:t>
      </w:r>
      <w:r>
        <w:rPr>
          <w:rFonts w:ascii="Arial" w:eastAsia="MS Mincho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  <w:lang w:val="ru-RU"/>
        </w:rPr>
        <w:t>.</w:t>
      </w:r>
    </w:p>
    <w:p w:rsidR="00AE4AEB" w:rsidRDefault="00AE4AEB" w:rsidP="00AE4AEB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E4AEB" w:rsidRDefault="00AE4AEB" w:rsidP="00AE4AEB">
      <w:pPr>
        <w:jc w:val="both"/>
        <w:rPr>
          <w:rFonts w:ascii="Arial" w:hAnsi="Arial" w:cs="Arial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298"/>
        <w:gridCol w:w="739"/>
        <w:gridCol w:w="757"/>
        <w:gridCol w:w="744"/>
        <w:gridCol w:w="817"/>
        <w:gridCol w:w="822"/>
        <w:gridCol w:w="766"/>
      </w:tblGrid>
      <w:tr w:rsidR="00AE4AEB" w:rsidTr="00AE4AEB">
        <w:trPr>
          <w:trHeight w:val="49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№ п.п.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EB" w:rsidRDefault="00AE4AEB">
            <w:pPr>
              <w:jc w:val="center"/>
              <w:rPr>
                <w:sz w:val="22"/>
                <w:lang w:val="ru-RU"/>
              </w:rPr>
            </w:pPr>
          </w:p>
          <w:p w:rsidR="00AE4AEB" w:rsidRDefault="00AE4A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Нарушение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Цена договора с учетом НДС, тыс. руб.</w:t>
            </w:r>
          </w:p>
        </w:tc>
      </w:tr>
      <w:tr w:rsidR="00AE4AEB" w:rsidTr="00AE4AE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Pr="00AE4AEB" w:rsidRDefault="00AE4AEB">
            <w:pPr>
              <w:rPr>
                <w:sz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Pr="00AE4AEB" w:rsidRDefault="00AE4AEB">
            <w:pPr>
              <w:rPr>
                <w:sz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≤100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  <w:r>
              <w:rPr>
                <w:sz w:val="22"/>
                <w:lang w:val="ru-RU"/>
              </w:rPr>
              <w:t xml:space="preserve"> -</w:t>
            </w:r>
            <w:r>
              <w:rPr>
                <w:sz w:val="22"/>
              </w:rPr>
              <w:br/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  <w:r>
              <w:rPr>
                <w:sz w:val="22"/>
                <w:lang w:val="ru-RU"/>
              </w:rPr>
              <w:t xml:space="preserve"> -</w:t>
            </w:r>
            <w:r>
              <w:rPr>
                <w:sz w:val="22"/>
              </w:rPr>
              <w:br/>
              <w:t>2 000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2 000</w:t>
            </w:r>
            <w:r>
              <w:rPr>
                <w:sz w:val="22"/>
                <w:lang w:val="ru-RU"/>
              </w:rPr>
              <w:t xml:space="preserve"> -</w:t>
            </w:r>
            <w:r>
              <w:rPr>
                <w:sz w:val="22"/>
              </w:rPr>
              <w:br/>
              <w:t>20 000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20 000</w:t>
            </w:r>
            <w:r>
              <w:rPr>
                <w:sz w:val="22"/>
                <w:lang w:val="ru-RU"/>
              </w:rPr>
              <w:t xml:space="preserve"> - </w:t>
            </w:r>
            <w:r>
              <w:rPr>
                <w:sz w:val="22"/>
              </w:rPr>
              <w:br/>
              <w:t>50 000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&gt;50 000</w:t>
            </w:r>
          </w:p>
        </w:tc>
      </w:tr>
      <w:tr w:rsidR="00AE4AEB" w:rsidTr="00AE4AE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rPr>
                <w:sz w:val="22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Сумма штрафа, взыскиваемого за каждое выявленное  нарушение (тыс. руб.)</w:t>
            </w:r>
          </w:p>
        </w:tc>
      </w:tr>
      <w:tr w:rsidR="00AE4AEB" w:rsidTr="00AE4AEB">
        <w:trPr>
          <w:trHeight w:val="3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</w:t>
            </w:r>
          </w:p>
        </w:tc>
      </w:tr>
      <w:tr w:rsidR="00AE4AEB" w:rsidTr="00AE4AEB">
        <w:trPr>
          <w:trHeight w:val="13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AE4AEB" w:rsidTr="00AE4AEB">
        <w:trPr>
          <w:trHeight w:val="9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AE4AEB" w:rsidTr="00AE4AEB">
        <w:trPr>
          <w:trHeight w:val="11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AE4AEB" w:rsidTr="00AE4AEB">
        <w:trPr>
          <w:trHeight w:val="9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</w:tr>
      <w:tr w:rsidR="00AE4AEB" w:rsidTr="00AE4AEB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>
              <w:rPr>
                <w:sz w:val="22"/>
                <w:lang w:val="ru-RU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11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50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100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300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500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750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rFonts w:eastAsia="MS Mincho"/>
                <w:sz w:val="20"/>
                <w:szCs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eastAsia="MS Mincho"/>
                <w:sz w:val="20"/>
                <w:szCs w:val="20"/>
                <w:lang w:val="ru-RU"/>
              </w:rPr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separate"/>
            </w:r>
            <w:r>
              <w:rPr>
                <w:rFonts w:eastAsia="MS Mincho"/>
                <w:noProof/>
                <w:sz w:val="20"/>
                <w:szCs w:val="20"/>
                <w:lang w:val="ru-RU"/>
              </w:rPr>
              <w:t>1250</w:t>
            </w:r>
            <w:r>
              <w:rPr>
                <w:rFonts w:eastAsia="MS Mincho"/>
                <w:sz w:val="20"/>
                <w:szCs w:val="20"/>
                <w:lang w:val="ru-RU"/>
              </w:rPr>
              <w:fldChar w:fldCharType="end"/>
            </w:r>
          </w:p>
        </w:tc>
      </w:tr>
      <w:tr w:rsidR="00AE4AEB" w:rsidTr="00AE4AEB">
        <w:trPr>
          <w:trHeight w:val="11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6.1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250</w:t>
            </w:r>
          </w:p>
        </w:tc>
      </w:tr>
      <w:tr w:rsidR="00AE4AEB" w:rsidTr="00AE4AEB">
        <w:trPr>
          <w:trHeight w:val="8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AE4AEB" w:rsidTr="00AE4AEB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2000</w:t>
            </w:r>
          </w:p>
        </w:tc>
      </w:tr>
      <w:tr w:rsidR="00AE4AEB" w:rsidTr="00AE4AEB">
        <w:trPr>
          <w:trHeight w:val="13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</w:tr>
      <w:tr w:rsidR="00AE4AEB" w:rsidTr="00AE4AEB">
        <w:trPr>
          <w:trHeight w:val="22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  <w:lang w:val="ru-RU"/>
              </w:rPr>
              <w:t>Механическое повреждение воздушных линий электропередач и/или подземных линий электропередач, происшедшее по вине Подрядной/субподрядной организации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>
              <w:rPr>
                <w:sz w:val="22"/>
                <w:lang w:val="ru-RU"/>
              </w:rPr>
              <w:br/>
            </w:r>
            <w:r>
              <w:rPr>
                <w:sz w:val="22"/>
              </w:rPr>
              <w:t>Обрыв подземных линий электропередач и токопроводов.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</w:tr>
      <w:tr w:rsidR="00AE4AEB" w:rsidTr="00AE4AEB">
        <w:trPr>
          <w:trHeight w:val="20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Заказчика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800</w:t>
            </w:r>
          </w:p>
        </w:tc>
      </w:tr>
      <w:tr w:rsidR="00AE4AEB" w:rsidTr="00AE4AEB">
        <w:trPr>
          <w:trHeight w:val="13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1</w:t>
            </w:r>
            <w:r>
              <w:rPr>
                <w:sz w:val="22"/>
                <w:lang w:val="ru-RU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Подрядной/субподрядной организации на производственных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AE4AEB" w:rsidTr="00AE4AEB">
        <w:trPr>
          <w:trHeight w:val="11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Выполнение работ Подрядной/субподрядной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AE4AEB" w:rsidTr="00AE4AEB">
        <w:trPr>
          <w:trHeight w:val="34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</w:tr>
      <w:tr w:rsidR="00AE4AEB" w:rsidTr="00AE4AEB">
        <w:trPr>
          <w:trHeight w:val="6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Привлечение Подрядной/субподрядной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</w:tr>
      <w:tr w:rsidR="00AE4AEB" w:rsidTr="00AE4AEB">
        <w:trPr>
          <w:trHeight w:val="88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Нарушение работником Подрядной/субподрядной организации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t xml:space="preserve"> </w:t>
            </w:r>
            <w:r>
              <w:rPr>
                <w:sz w:val="22"/>
              </w:rPr>
              <w:t xml:space="preserve">за каждое </w:t>
            </w:r>
            <w:r>
              <w:rPr>
                <w:sz w:val="22"/>
                <w:lang w:val="ru-RU"/>
              </w:rPr>
              <w:t>нарушение</w:t>
            </w:r>
          </w:p>
        </w:tc>
      </w:tr>
      <w:tr w:rsidR="00AE4AEB" w:rsidTr="00AE4AEB">
        <w:trPr>
          <w:trHeight w:val="93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ДТП по вине работника Подрядной/субподрядной организации с наличием пострадавшего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 за каждое ДТП</w:t>
            </w:r>
          </w:p>
        </w:tc>
      </w:tr>
      <w:tr w:rsidR="00AE4AEB" w:rsidTr="00AE4AEB">
        <w:trPr>
          <w:trHeight w:val="10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 за каждое ДТП, при повторе в течение 12 месяцев - расторжение договора</w:t>
            </w:r>
          </w:p>
        </w:tc>
      </w:tr>
      <w:tr w:rsidR="00AE4AEB" w:rsidTr="00AE4AEB">
        <w:trPr>
          <w:trHeight w:val="33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2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Сокрытие случая ДТП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 за каждый выявленный случай сокрытия ДТП</w:t>
            </w:r>
          </w:p>
        </w:tc>
      </w:tr>
      <w:tr w:rsidR="00AE4AEB" w:rsidTr="00AE4AEB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Уничтожение или повреждение объектов дорожного хозяйства (шлагбаумы, дорожные знаки и т.п.), происшедшее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tabs>
                <w:tab w:val="center" w:pos="4677"/>
                <w:tab w:val="right" w:pos="9355"/>
              </w:tabs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500, но не более суммы договора</w:t>
            </w:r>
          </w:p>
        </w:tc>
      </w:tr>
      <w:tr w:rsidR="00AE4AEB" w:rsidTr="00AE4AEB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tabs>
                <w:tab w:val="center" w:pos="4677"/>
                <w:tab w:val="right" w:pos="9355"/>
              </w:tabs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Любое виновное действие (включая ДТП), совершенные работником Подрядной/субподрядной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500, но не более суммы договора</w:t>
            </w:r>
          </w:p>
        </w:tc>
      </w:tr>
      <w:tr w:rsidR="00AE4AEB" w:rsidTr="00AE4AEB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Любое виновное действие, совершенное работником Подрядной/субподрядной организации, повлекшие смерть человека (за каждый факт/за каждого работника)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1000, но не более суммы договора</w:t>
            </w:r>
          </w:p>
        </w:tc>
      </w:tr>
      <w:tr w:rsidR="00AE4AEB" w:rsidTr="00AE4AEB">
        <w:trPr>
          <w:trHeight w:val="42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</w:tr>
      <w:tr w:rsidR="00AE4AEB" w:rsidTr="00AE4AEB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Разлив нефти, нефтепродуктов, подтоварной воды, скважинных жидкостей, кислоты, иных опасных </w:t>
            </w:r>
            <w:r>
              <w:rPr>
                <w:sz w:val="22"/>
                <w:lang w:val="ru-RU"/>
              </w:rPr>
              <w:lastRenderedPageBreak/>
              <w:t>веществ в пределах и/или</w:t>
            </w:r>
            <w:r>
              <w:rPr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AE4AEB" w:rsidTr="00AE4AEB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2</w:t>
            </w:r>
            <w:r>
              <w:rPr>
                <w:sz w:val="22"/>
                <w:lang w:val="ru-RU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7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49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</w:tr>
      <w:tr w:rsidR="00AE4AEB" w:rsidTr="00AE4AE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tabs>
                <w:tab w:val="center" w:pos="4677"/>
                <w:tab w:val="right" w:pos="9355"/>
              </w:tabs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11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15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8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88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Обнаружение у работников Подрядной/субподрядной организации собак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408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3</w:t>
            </w:r>
            <w:r>
              <w:rPr>
                <w:sz w:val="22"/>
                <w:lang w:val="ru-RU"/>
              </w:rPr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Необеспечение Подрядной/субподрядной организацией рабочих мест работников:</w:t>
            </w:r>
            <w:r>
              <w:rPr>
                <w:sz w:val="22"/>
                <w:lang w:val="ru-RU"/>
              </w:rPr>
              <w:br/>
              <w:t>– первичными средствами пожаротушения;</w:t>
            </w:r>
            <w:r>
              <w:rPr>
                <w:sz w:val="22"/>
                <w:lang w:val="ru-RU"/>
              </w:rPr>
              <w:br/>
              <w:t>– средствами коллективной защиты;</w:t>
            </w:r>
            <w:r>
              <w:rPr>
                <w:sz w:val="22"/>
                <w:lang w:val="ru-RU"/>
              </w:rPr>
              <w:br/>
              <w:t>– аптечками первой медицинской помощи;</w:t>
            </w:r>
            <w:r>
              <w:rPr>
                <w:sz w:val="22"/>
                <w:lang w:val="ru-RU"/>
              </w:rPr>
              <w:br/>
              <w:t>– заземляющими устройствами;</w:t>
            </w:r>
            <w:r>
              <w:rPr>
                <w:sz w:val="22"/>
                <w:lang w:val="ru-RU"/>
              </w:rPr>
              <w:br/>
              <w:t>– электроосвещением во взрывобезопасном исполнении;</w:t>
            </w:r>
          </w:p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>
              <w:rPr>
                <w:sz w:val="22"/>
                <w:lang w:val="ru-RU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85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58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tabs>
                <w:tab w:val="center" w:pos="4677"/>
                <w:tab w:val="right" w:pos="9355"/>
              </w:tabs>
              <w:rPr>
                <w:sz w:val="22"/>
                <w:lang w:val="ru-RU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ru-RU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139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24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Подрядчика/субподрядчика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</w:tr>
      <w:tr w:rsidR="00AE4AEB" w:rsidTr="00AE4AEB">
        <w:trPr>
          <w:trHeight w:val="52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4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lang w:val="ru-RU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>
              <w:rPr>
                <w:sz w:val="22"/>
                <w:lang w:val="ru-RU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>
              <w:rPr>
                <w:sz w:val="22"/>
                <w:lang w:val="ru-RU"/>
              </w:rPr>
              <w:br/>
              <w:t>– запрещенных орудий лова рыбных запасов и дичи;</w:t>
            </w:r>
            <w:r>
              <w:rPr>
                <w:sz w:val="22"/>
                <w:lang w:val="ru-RU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30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Сокрытие Подрядчиком/субподрядчиком  информации о случаях употребления, нахождения на производственных объектах и лицензионных участках Заказчика работников подрядной/субподрядной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AE4AEB" w:rsidTr="00AE4AEB">
        <w:trPr>
          <w:trHeight w:val="34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AE4AEB" w:rsidTr="00AE4AEB">
        <w:trPr>
          <w:trHeight w:val="1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</w:t>
            </w:r>
            <w:r>
              <w:rPr>
                <w:sz w:val="22"/>
                <w:lang w:val="ru-RU"/>
              </w:rPr>
              <w:lastRenderedPageBreak/>
              <w:t>разрешения на привлечение иностранной рабочей силы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AE4AEB" w:rsidTr="00AE4AE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lastRenderedPageBreak/>
              <w:t>4</w:t>
            </w:r>
            <w:r>
              <w:rPr>
                <w:sz w:val="22"/>
                <w:lang w:val="ru-RU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AE4AEB" w:rsidTr="00AE4AEB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AE4AEB" w:rsidTr="00AE4AEB">
        <w:trPr>
          <w:trHeight w:val="10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lang w:val="ru-RU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E4AEB" w:rsidTr="00AE4AEB">
        <w:trPr>
          <w:trHeight w:val="3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lang w:val="ru-RU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AEB" w:rsidRDefault="00AE4AEB">
            <w:pPr>
              <w:jc w:val="center"/>
              <w:rPr>
                <w:sz w:val="22"/>
              </w:rPr>
            </w:pPr>
            <w:r>
              <w:t>150</w:t>
            </w:r>
          </w:p>
        </w:tc>
      </w:tr>
      <w:tr w:rsidR="00AE4AEB" w:rsidTr="00AE4AEB">
        <w:trPr>
          <w:trHeight w:val="2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AE4AEB" w:rsidTr="00AE4AEB">
        <w:trPr>
          <w:trHeight w:val="30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</w:rPr>
            </w:pPr>
            <w:r>
              <w:rPr>
                <w:sz w:val="22"/>
              </w:rPr>
              <w:t>Примечания:</w:t>
            </w:r>
          </w:p>
        </w:tc>
      </w:tr>
      <w:tr w:rsidR="00AE4AEB" w:rsidTr="00AE4AEB">
        <w:trPr>
          <w:trHeight w:val="30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>
              <w:rPr>
                <w:sz w:val="22"/>
              </w:rPr>
              <w:t> </w:t>
            </w:r>
            <w:r>
              <w:rPr>
                <w:sz w:val="22"/>
                <w:lang w:val="ru-RU"/>
              </w:rPr>
              <w:t>Штраф взыскивается за каждый факт нарушения.</w:t>
            </w:r>
          </w:p>
        </w:tc>
      </w:tr>
      <w:tr w:rsidR="00AE4AEB" w:rsidTr="00AE4AEB">
        <w:trPr>
          <w:trHeight w:val="632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</w:t>
            </w:r>
            <w:r>
              <w:rPr>
                <w:sz w:val="22"/>
              </w:rPr>
              <w:t> </w:t>
            </w:r>
            <w:r>
              <w:rPr>
                <w:sz w:val="22"/>
                <w:lang w:val="ru-RU"/>
              </w:rPr>
              <w:t xml:space="preserve">В случае,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AE4AEB" w:rsidTr="00AE4AEB">
        <w:trPr>
          <w:trHeight w:val="632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 В случае, если установлено несколько нарушений работниками Подрядной организации в рамках одного события/происшествия/ДТП, взыскивается сумма штрафов за каждый  факт нарушения).</w:t>
            </w:r>
          </w:p>
        </w:tc>
      </w:tr>
      <w:tr w:rsidR="00AE4AEB" w:rsidTr="00AE4AEB">
        <w:trPr>
          <w:trHeight w:val="467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AE4AEB" w:rsidTr="00AE4AEB">
        <w:trPr>
          <w:trHeight w:val="102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</w:t>
            </w:r>
            <w:r>
              <w:rPr>
                <w:sz w:val="22"/>
              </w:rPr>
              <w:t> </w:t>
            </w:r>
            <w:r>
              <w:rPr>
                <w:sz w:val="22"/>
                <w:lang w:val="ru-RU"/>
              </w:rPr>
              <w:t>По тексту Перечня понятием «работник Подрядной организации»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AE4AEB" w:rsidTr="00AE4AEB">
        <w:trPr>
          <w:trHeight w:val="674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AE4AEB" w:rsidTr="00AE4AEB">
        <w:trPr>
          <w:trHeight w:val="61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AE4AEB" w:rsidTr="00AE4AEB">
        <w:trPr>
          <w:trHeight w:val="214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>
              <w:rPr>
                <w:sz w:val="22"/>
                <w:lang w:val="ru-RU"/>
              </w:rPr>
              <w:br/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AE4AEB" w:rsidTr="00AE4AEB">
        <w:trPr>
          <w:trHeight w:val="36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AE4AEB" w:rsidTr="00AE4AEB">
        <w:trPr>
          <w:trHeight w:val="39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AE4AEB" w:rsidTr="00AE4AEB">
        <w:trPr>
          <w:trHeight w:val="66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Подрядчика,</w:t>
            </w:r>
          </w:p>
        </w:tc>
      </w:tr>
      <w:tr w:rsidR="00AE4AEB" w:rsidTr="00AE4AEB">
        <w:trPr>
          <w:trHeight w:val="49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AE4AEB" w:rsidTr="00AE4AEB">
        <w:trPr>
          <w:trHeight w:val="73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AE4AEB" w:rsidTr="00AE4AEB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11.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Подрядчика/субпорядчика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Подрядчику не применяются. </w:t>
            </w:r>
          </w:p>
        </w:tc>
      </w:tr>
      <w:tr w:rsidR="00AE4AEB" w:rsidTr="00AE4AEB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12. В случае неисполнения работниками Подрядных/субподрядных организаций требований действующего законодательства в области ПБОТОС и/или ЛНД Заказчика в области ПБОТОС, а также, если действия работников Подрядной/субподрядной организации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</w:p>
        </w:tc>
      </w:tr>
      <w:tr w:rsidR="00AE4AEB" w:rsidTr="00AE4AEB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EB" w:rsidRDefault="00AE4AEB">
            <w:pPr>
              <w:rPr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13. Нарушение Подрядчиком (Субподрядчиком) 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AE4AEB" w:rsidRDefault="00AE4AEB" w:rsidP="00AE4AEB">
      <w:pPr>
        <w:jc w:val="both"/>
        <w:rPr>
          <w:rFonts w:ascii="Arial" w:hAnsi="Arial" w:cs="Arial"/>
          <w:sz w:val="20"/>
          <w:szCs w:val="20"/>
          <w:lang w:val="ru-RU"/>
        </w:rPr>
      </w:pPr>
    </w:p>
    <w:tbl>
      <w:tblPr>
        <w:tblStyle w:val="a5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624"/>
      </w:tblGrid>
      <w:tr w:rsidR="00AE4AEB" w:rsidTr="00AE4AEB">
        <w:tc>
          <w:tcPr>
            <w:tcW w:w="4894" w:type="dxa"/>
            <w:hideMark/>
          </w:tcPr>
          <w:tbl>
            <w:tblPr>
              <w:tblW w:w="10395" w:type="dxa"/>
              <w:tblInd w:w="573" w:type="dxa"/>
              <w:tblLayout w:type="fixed"/>
              <w:tblLook w:val="01E0" w:firstRow="1" w:lastRow="1" w:firstColumn="1" w:lastColumn="1" w:noHBand="0" w:noVBand="0"/>
            </w:tblPr>
            <w:tblGrid>
              <w:gridCol w:w="10395"/>
            </w:tblGrid>
            <w:tr w:rsidR="00AE4AEB">
              <w:tc>
                <w:tcPr>
                  <w:tcW w:w="6135" w:type="dxa"/>
                  <w:hideMark/>
                </w:tcPr>
                <w:bookmarkStart w:id="7" w:name="ТекстовоеПоле91"/>
                <w:p w:rsidR="00AE4AEB" w:rsidRDefault="00AE4AEB">
                  <w:pPr>
                    <w:pStyle w:val="10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ПРОДАВЦА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От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</w:rPr>
                    <w:t>ПРОДАВЦА</w:t>
                  </w:r>
                  <w:r>
                    <w:fldChar w:fldCharType="end"/>
                  </w:r>
                  <w:bookmarkEnd w:id="7"/>
                </w:p>
              </w:tc>
            </w:tr>
            <w:bookmarkStart w:id="8" w:name="ТекстовоеПоле93"/>
            <w:tr w:rsidR="00AE4AEB">
              <w:tc>
                <w:tcPr>
                  <w:tcW w:w="6135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ascii="Arial" w:hAnsi="Arial" w:cs="Arial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ascii="Arial" w:hAnsi="Arial" w:cs="Arial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8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9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9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0" w:name="ТекстовоеПоле95"/>
            <w:tr w:rsidR="00AE4AEB">
              <w:tc>
                <w:tcPr>
                  <w:tcW w:w="6135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0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1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1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2" w:name="ТекстовоеПоле97"/>
            <w:tr w:rsidR="00AE4AEB">
              <w:tc>
                <w:tcPr>
                  <w:tcW w:w="6135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2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3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3"/>
                </w:p>
              </w:tc>
            </w:tr>
          </w:tbl>
          <w:p w:rsidR="00AE4AEB" w:rsidRDefault="00AE4AEB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24" w:type="dxa"/>
            <w:hideMark/>
          </w:tcPr>
          <w:tbl>
            <w:tblPr>
              <w:tblW w:w="4260" w:type="dxa"/>
              <w:tblInd w:w="573" w:type="dxa"/>
              <w:tblLayout w:type="fixed"/>
              <w:tblLook w:val="01E0" w:firstRow="1" w:lastRow="1" w:firstColumn="1" w:lastColumn="1" w:noHBand="0" w:noVBand="0"/>
            </w:tblPr>
            <w:tblGrid>
              <w:gridCol w:w="4260"/>
            </w:tblGrid>
            <w:tr w:rsidR="00AE4AEB">
              <w:tc>
                <w:tcPr>
                  <w:tcW w:w="4253" w:type="dxa"/>
                  <w:hideMark/>
                </w:tcPr>
                <w:bookmarkStart w:id="14" w:name="ТекстовоеПоле99"/>
                <w:p w:rsidR="00AE4AEB" w:rsidRDefault="00AE4AEB">
                  <w:pPr>
                    <w:pStyle w:val="10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КУПАТЕЛЯ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От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</w:rPr>
                    <w:t>ПОКУПАТЕЛЯ</w:t>
                  </w:r>
                  <w:r>
                    <w:fldChar w:fldCharType="end"/>
                  </w:r>
                  <w:bookmarkEnd w:id="14"/>
                </w:p>
              </w:tc>
            </w:tr>
            <w:bookmarkStart w:id="15" w:name="ТекстовоеПоле101"/>
            <w:tr w:rsidR="00AE4AEB">
              <w:tc>
                <w:tcPr>
                  <w:tcW w:w="4253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ascii="Arial" w:hAnsi="Arial" w:cs="Arial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ascii="Arial" w:hAnsi="Arial" w:cs="Arial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5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6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6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7" w:name="ТекстовоеПоле103"/>
            <w:tr w:rsidR="00AE4AEB">
              <w:tc>
                <w:tcPr>
                  <w:tcW w:w="4253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7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8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8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9" w:name="ТекстовоеПоле105"/>
            <w:tr w:rsidR="00AE4AEB">
              <w:tc>
                <w:tcPr>
                  <w:tcW w:w="4253" w:type="dxa"/>
                  <w:hideMark/>
                </w:tcPr>
                <w:p w:rsidR="00AE4AEB" w:rsidRDefault="00AE4AEB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9"/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AE4AEB" w:rsidRDefault="00AE4AEB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AE4AEB" w:rsidRDefault="00AE4AEB" w:rsidP="00AE4AEB">
      <w:pPr>
        <w:tabs>
          <w:tab w:val="left" w:pos="1440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CD18DF" w:rsidRDefault="00CD18DF"/>
    <w:sectPr w:rsidR="00CD1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B0" w:rsidRDefault="00F173B0" w:rsidP="00AE4AEB">
      <w:r>
        <w:separator/>
      </w:r>
    </w:p>
  </w:endnote>
  <w:endnote w:type="continuationSeparator" w:id="0">
    <w:p w:rsidR="00F173B0" w:rsidRDefault="00F173B0" w:rsidP="00AE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B0" w:rsidRDefault="00F173B0" w:rsidP="00AE4AEB">
      <w:r>
        <w:separator/>
      </w:r>
    </w:p>
  </w:footnote>
  <w:footnote w:type="continuationSeparator" w:id="0">
    <w:p w:rsidR="00F173B0" w:rsidRDefault="00F173B0" w:rsidP="00AE4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AEB"/>
    <w:rsid w:val="00AE4AEB"/>
    <w:rsid w:val="00CD18DF"/>
    <w:rsid w:val="00F1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h Знак"/>
    <w:basedOn w:val="a0"/>
    <w:link w:val="a4"/>
    <w:locked/>
    <w:rsid w:val="00AE4AEB"/>
    <w:rPr>
      <w:sz w:val="24"/>
      <w:szCs w:val="24"/>
      <w:lang w:val="en-US"/>
    </w:rPr>
  </w:style>
  <w:style w:type="paragraph" w:styleId="a4">
    <w:name w:val="header"/>
    <w:aliases w:val="h"/>
    <w:basedOn w:val="a"/>
    <w:link w:val="a3"/>
    <w:unhideWhenUsed/>
    <w:rsid w:val="00AE4A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">
    <w:name w:val="Верхний колонтитул Знак1"/>
    <w:basedOn w:val="a0"/>
    <w:uiPriority w:val="99"/>
    <w:semiHidden/>
    <w:rsid w:val="00AE4A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0">
    <w:name w:val="1."/>
    <w:basedOn w:val="a"/>
    <w:rsid w:val="00AE4AEB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/>
    </w:rPr>
  </w:style>
  <w:style w:type="table" w:styleId="a5">
    <w:name w:val="Table Grid"/>
    <w:basedOn w:val="a1"/>
    <w:rsid w:val="00AE4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AE4A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AE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h Знак"/>
    <w:basedOn w:val="a0"/>
    <w:link w:val="a4"/>
    <w:locked/>
    <w:rsid w:val="00AE4AEB"/>
    <w:rPr>
      <w:sz w:val="24"/>
      <w:szCs w:val="24"/>
      <w:lang w:val="en-US"/>
    </w:rPr>
  </w:style>
  <w:style w:type="paragraph" w:styleId="a4">
    <w:name w:val="header"/>
    <w:aliases w:val="h"/>
    <w:basedOn w:val="a"/>
    <w:link w:val="a3"/>
    <w:unhideWhenUsed/>
    <w:rsid w:val="00AE4A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">
    <w:name w:val="Верхний колонтитул Знак1"/>
    <w:basedOn w:val="a0"/>
    <w:uiPriority w:val="99"/>
    <w:semiHidden/>
    <w:rsid w:val="00AE4A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0">
    <w:name w:val="1."/>
    <w:basedOn w:val="a"/>
    <w:rsid w:val="00AE4AEB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/>
    </w:rPr>
  </w:style>
  <w:style w:type="table" w:styleId="a5">
    <w:name w:val="Table Grid"/>
    <w:basedOn w:val="a1"/>
    <w:rsid w:val="00AE4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AE4A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AE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2866</Words>
  <Characters>16341</Characters>
  <Application>Microsoft Office Word</Application>
  <DocSecurity>0</DocSecurity>
  <Lines>136</Lines>
  <Paragraphs>38</Paragraphs>
  <ScaleCrop>false</ScaleCrop>
  <Company/>
  <LinksUpToDate>false</LinksUpToDate>
  <CharactersWithSpaces>19169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Орлова Елена Юрьевна</cp:lastModifiedBy>
  <cp:revision>1</cp:revision>
  <dcterms:created xsi:type="dcterms:W3CDTF">2018-05-14T03:59:00Z</dcterms:created>
  <dcterms:modified xsi:type="dcterms:W3CDTF">2018-05-14T04:01:00Z</dcterms:modified>
</cp:coreProperties>
</file>